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5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8447"/>
      </w:tblGrid>
      <w:tr w:rsidR="00E4115A" w:rsidRPr="00E4115A" w:rsidTr="000B309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4115A" w:rsidRPr="00E4115A" w:rsidRDefault="00E4115A" w:rsidP="00817D75">
            <w:pPr>
              <w:widowControl/>
              <w:spacing w:before="100" w:beforeAutospacing="1" w:after="100" w:afterAutospacing="1"/>
              <w:jc w:val="left"/>
              <w:outlineLvl w:val="0"/>
              <w:rPr>
                <w:rFonts w:ascii="Verdana" w:eastAsia="宋体" w:hAnsi="Verdana" w:cs="宋体"/>
                <w:b/>
                <w:bCs/>
                <w:color w:val="333333"/>
                <w:kern w:val="36"/>
                <w:sz w:val="48"/>
                <w:szCs w:val="48"/>
              </w:rPr>
            </w:pPr>
            <w:r w:rsidRPr="00E4115A">
              <w:rPr>
                <w:rFonts w:ascii="Verdana" w:eastAsia="宋体" w:hAnsi="Verdana" w:cs="宋体"/>
                <w:b/>
                <w:bCs/>
                <w:color w:val="333333"/>
                <w:kern w:val="36"/>
                <w:sz w:val="48"/>
                <w:szCs w:val="48"/>
              </w:rPr>
              <w:t>河海大学</w:t>
            </w:r>
            <w:r w:rsidR="001B2B13">
              <w:rPr>
                <w:rFonts w:ascii="Verdana" w:eastAsia="宋体" w:hAnsi="Verdana" w:cs="宋体" w:hint="eastAsia"/>
                <w:b/>
                <w:bCs/>
                <w:color w:val="333333"/>
                <w:kern w:val="36"/>
                <w:sz w:val="48"/>
                <w:szCs w:val="48"/>
              </w:rPr>
              <w:t>环境</w:t>
            </w:r>
            <w:r w:rsidRPr="00E4115A">
              <w:rPr>
                <w:rFonts w:ascii="Verdana" w:eastAsia="宋体" w:hAnsi="Verdana" w:cs="宋体"/>
                <w:b/>
                <w:bCs/>
                <w:color w:val="333333"/>
                <w:kern w:val="36"/>
                <w:sz w:val="48"/>
                <w:szCs w:val="48"/>
              </w:rPr>
              <w:t>学院非全日制工程硕士（在职人员）学位申请及论文答辩注意事项</w:t>
            </w:r>
          </w:p>
        </w:tc>
      </w:tr>
      <w:tr w:rsidR="00E4115A" w:rsidRPr="00E4115A" w:rsidTr="000B309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2B38D8" w:rsidRPr="00E4115A" w:rsidRDefault="002B38D8" w:rsidP="00817D75">
            <w:pPr>
              <w:widowControl/>
              <w:jc w:val="left"/>
              <w:rPr>
                <w:rFonts w:ascii="Verdana" w:eastAsia="宋体" w:hAnsi="Verdana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 w:rsidR="00E4115A" w:rsidRPr="00E4115A" w:rsidRDefault="00E4115A" w:rsidP="00E4115A">
      <w:pPr>
        <w:widowControl/>
        <w:jc w:val="left"/>
        <w:rPr>
          <w:rFonts w:ascii="Verdana" w:eastAsia="宋体" w:hAnsi="Verdana" w:cs="宋体"/>
          <w:vanish/>
          <w:color w:val="333333"/>
          <w:kern w:val="0"/>
          <w:sz w:val="18"/>
          <w:szCs w:val="1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E4115A" w:rsidRPr="00E4115A">
        <w:trPr>
          <w:tblCellSpacing w:w="0" w:type="dxa"/>
        </w:trPr>
        <w:tc>
          <w:tcPr>
            <w:tcW w:w="0" w:type="auto"/>
            <w:vAlign w:val="center"/>
            <w:hideMark/>
          </w:tcPr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第一阶段：学位课程学习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200"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按照工程领域培养方案修完相应课程学分，成绩合格并且符合学位申请的要求。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第二阶段：做学位论文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200"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、按照研究方向选聘校内导师（在课程学习阶段进行）；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200"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、选聘校外导师，本单位或相近单位（非高校老师）具有高级职称的工程技术专业人员；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300" w:firstLine="7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（见附件表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7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：工程硕士单位导师聘任表）。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200"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、选题。在导师指导下结合本人从事的工作，围绕工程领域的研究方向选题。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200"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、开题。在导师指导下作开题报告。（见附件表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：工程硕士论文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开题报告书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份）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200"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、在校内、校外导师的指导下，结合工作实际做论文。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第三阶段：硕士学位申请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="1320" w:hangingChars="550" w:hanging="132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第一步：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、填写学位论文申请书（见附件表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：工程硕士论文答辩及学位申请书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份）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Chars="627" w:left="1317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①填写个人信息和论文工作状况；②校内校外导师评语并签名；</w:t>
            </w: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ab/>
            </w:r>
          </w:p>
          <w:p w:rsidR="00E4115A" w:rsidRPr="00E4115A" w:rsidRDefault="00E4115A" w:rsidP="00E4115A">
            <w:pPr>
              <w:widowControl/>
              <w:spacing w:line="300" w:lineRule="auto"/>
              <w:ind w:leftChars="200" w:left="420" w:firstLineChars="200"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2、预答辩并签名；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Chars="200" w:left="420" w:firstLineChars="200"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3、成绩审核，签字盖章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（见附件表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：</w:t>
            </w: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工程硕士课程成绩表）；</w:t>
            </w:r>
          </w:p>
          <w:p w:rsidR="00E4115A" w:rsidRPr="00E4115A" w:rsidRDefault="00E4115A" w:rsidP="00817D75">
            <w:pPr>
              <w:widowControl/>
              <w:spacing w:line="300" w:lineRule="auto"/>
              <w:ind w:leftChars="200" w:left="420" w:firstLineChars="200"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4、确定论文评阅人和答辩委员会组成人员5人（其中有1人为工程单位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的专家）</w:t>
            </w: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Chars="200" w:left="420" w:firstLineChars="200"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5、学院相关领导审核签字。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="960" w:hangingChars="400" w:hanging="9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第二步：向学院提交论文申请书办理学位申请手续，领取学位论文评阅书2份（校内专家1份，校外专家（工程单位）1 份）送审。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="960" w:hangingChars="400" w:hanging="9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第三步：论文送审合格后（答辩委员会秘书审查），准备学位论文决议书2份（见附</w:t>
            </w:r>
            <w:r w:rsidR="002B38D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+</w:t>
            </w:r>
            <w:proofErr w:type="gramStart"/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件表</w:t>
            </w:r>
            <w:proofErr w:type="gramEnd"/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6-1和表6-2：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工程硕士学位论文答辩会议记录及答辩委员会决</w:t>
            </w:r>
            <w:r w:rsidR="002B38D8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*4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议书</w:t>
            </w: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）。第四步：组织论文答辩。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第五步：修改论文，填写论文修改表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（见附件表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8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：</w:t>
            </w: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研究生学位论文修改情况说明表）。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第六步：归档。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Chars="456" w:left="1318" w:hangingChars="15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1、论文答辩和修改后，要规范格式正确装订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（见附件</w:t>
            </w: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格式1：工程硕士学位论文编写格式）（论文准备7-9本）。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400" w:firstLine="9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2、准备相关材料到学院归档，提交学位论文3本（其中1本编号归档）。同时交学院资料室2本；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Chars="456" w:left="1318" w:hangingChars="15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4、填写学位论文中英文摘要和学位申请简况表，摘要 (样本见附件格式2：硕士论文中英文摘要格式)和申请简况表（见附件表10：非全日制工程硕士申请学位简况表）。并上传邮箱：</w:t>
            </w:r>
            <w:r w:rsidR="000B309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zwencui@126.com</w:t>
            </w:r>
          </w:p>
          <w:p w:rsidR="00E4115A" w:rsidRPr="00E4115A" w:rsidRDefault="00E4115A" w:rsidP="00E4115A">
            <w:pPr>
              <w:widowControl/>
              <w:spacing w:line="360" w:lineRule="auto"/>
              <w:ind w:firstLineChars="400" w:firstLine="9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5、网上录入个人信息。详细阅读信息录入说明，（进入研究生院主页右上角→学位信息上报系统），完成后要打印1份并签名，归档时交学院；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400" w:firstLine="9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6、论文上传图书馆。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第七步：办理离校手续（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见附件表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：专业学位离校通知单）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400" w:firstLine="9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1、网上提交学位论文后，交图书馆纸质论文2本，图书馆盖章签字；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400" w:firstLine="9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2、财务处核查学费（个人准备学费收据复印件），盖章签字；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400" w:firstLine="9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3、向学院资料室提交论文2本，盖章签字；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Chars="457" w:left="1200" w:hangingChars="100" w:hanging="24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4、向学院提交电子版照片和2张纸质照片，尺寸大小同电子版照片（照片背后注明姓名、出生年月、籍贯、工程领域，用于</w:t>
            </w:r>
            <w:proofErr w:type="gramStart"/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办学位</w:t>
            </w:r>
            <w:proofErr w:type="gramEnd"/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证书。(到规定的地点照相:南京上海路203号江苏就业指导服务中心数码影像部)。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Chars="457" w:left="1200" w:hangingChars="100" w:hanging="24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5、向学院提交已完成各部门盖章签字的离校通知单。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第四阶段：授予硕士学位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400" w:firstLine="9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、学院学术分委会讨论审议并抽检；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400" w:firstLine="9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、学校学术评定委员会审议并公示；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Chars="456" w:left="1318" w:hangingChars="15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、学校每年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6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月、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12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月讨论审议授予学位事宜，申请者要提前一个月提出申请。每年</w:t>
            </w:r>
            <w:r w:rsidRPr="00E4115A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  <w:r w:rsidRPr="00E4115A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月学校组织隆重的授学位典礼，欢迎各位参加。</w:t>
            </w:r>
          </w:p>
          <w:p w:rsidR="00E4115A" w:rsidRPr="00E4115A" w:rsidRDefault="00E4115A" w:rsidP="00E4115A">
            <w:pPr>
              <w:widowControl/>
              <w:spacing w:line="300" w:lineRule="auto"/>
              <w:ind w:left="704" w:hangingChars="292" w:hanging="70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注：</w:t>
            </w:r>
            <w:r w:rsidRPr="00E4115A">
              <w:rPr>
                <w:rFonts w:ascii="Times New Roman" w:eastAsia="宋体" w:hAnsi="Times New Roman" w:cs="Times New Roman"/>
                <w:b/>
                <w:color w:val="333333"/>
                <w:kern w:val="0"/>
                <w:sz w:val="24"/>
                <w:szCs w:val="24"/>
              </w:rPr>
              <w:t>1</w:t>
            </w:r>
            <w:r w:rsidRPr="00E4115A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、</w:t>
            </w:r>
            <w:r w:rsidRPr="00E4115A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以上论文规定和要求以及相应表格均可进入研究生院主页→学位工作→</w:t>
            </w:r>
            <w:r w:rsidRPr="00E4115A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表格下载</w:t>
            </w:r>
            <w:r w:rsidRPr="00E4115A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中查找，相关的申请表格也可以在以下附件中查看。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196" w:firstLine="47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Times New Roman"/>
                <w:b/>
                <w:color w:val="333333"/>
                <w:kern w:val="0"/>
                <w:sz w:val="24"/>
                <w:szCs w:val="24"/>
              </w:rPr>
              <w:t>2</w:t>
            </w:r>
            <w:r w:rsidRPr="00E4115A">
              <w:rPr>
                <w:rFonts w:ascii="Times New Roman" w:eastAsia="宋体" w:hAnsi="Times New Roman" w:cs="宋体" w:hint="eastAsia"/>
                <w:b/>
                <w:color w:val="333333"/>
                <w:kern w:val="0"/>
                <w:sz w:val="24"/>
                <w:szCs w:val="24"/>
              </w:rPr>
              <w:t>、所有申请材料、评阅材料或归档材料可以打印或手写，但不可以打印后张贴上去。</w:t>
            </w:r>
          </w:p>
          <w:p w:rsidR="00E4115A" w:rsidRPr="00E4115A" w:rsidRDefault="00E4115A" w:rsidP="00E4115A">
            <w:pPr>
              <w:widowControl/>
              <w:spacing w:line="300" w:lineRule="auto"/>
              <w:ind w:firstLineChars="196" w:firstLine="47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Times New Roman" w:eastAsia="宋体" w:hAnsi="Times New Roman" w:cs="Times New Roman"/>
                <w:b/>
                <w:color w:val="333333"/>
                <w:kern w:val="0"/>
                <w:sz w:val="24"/>
                <w:szCs w:val="24"/>
              </w:rPr>
              <w:t> </w:t>
            </w:r>
          </w:p>
          <w:p w:rsidR="00E4115A" w:rsidRPr="00E4115A" w:rsidRDefault="00E4115A" w:rsidP="00E4115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b/>
                <w:color w:val="333333"/>
                <w:kern w:val="0"/>
                <w:sz w:val="30"/>
                <w:szCs w:val="30"/>
              </w:rPr>
              <w:t>附件</w:t>
            </w:r>
            <w:r w:rsidRPr="00E4115A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：非全日制工程硕士（在职）学位申请相关表格与格式</w:t>
            </w:r>
          </w:p>
          <w:p w:rsidR="00E4115A" w:rsidRPr="00E4115A" w:rsidRDefault="00E4115A" w:rsidP="00E4115A">
            <w:pPr>
              <w:widowControl/>
              <w:spacing w:line="360" w:lineRule="auto"/>
              <w:ind w:firstLineChars="1950" w:firstLine="46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 </w:t>
            </w:r>
          </w:p>
          <w:p w:rsidR="00E4115A" w:rsidRPr="00E4115A" w:rsidRDefault="00E4115A" w:rsidP="00E4115A">
            <w:pPr>
              <w:widowControl/>
              <w:spacing w:line="360" w:lineRule="auto"/>
              <w:ind w:firstLineChars="1950" w:firstLine="46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河海大学</w:t>
            </w:r>
            <w:r w:rsidR="001B2B1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环境</w:t>
            </w: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学院</w:t>
            </w:r>
          </w:p>
          <w:p w:rsidR="00E4115A" w:rsidRPr="00E4115A" w:rsidRDefault="00E4115A" w:rsidP="00E4115A">
            <w:pPr>
              <w:widowControl/>
              <w:spacing w:line="360" w:lineRule="auto"/>
              <w:ind w:firstLineChars="2250" w:firstLine="540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二〇一二年二月二十日</w:t>
            </w:r>
          </w:p>
          <w:p w:rsidR="00E4115A" w:rsidRPr="00E4115A" w:rsidRDefault="00E4115A" w:rsidP="00E4115A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  <w:u w:val="single"/>
              </w:rPr>
              <w:lastRenderedPageBreak/>
              <w:t>学位论文归档材料总汇</w:t>
            </w:r>
            <w:r w:rsidRPr="00E4115A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：</w:t>
            </w:r>
          </w:p>
          <w:p w:rsidR="00E4115A" w:rsidRPr="00E4115A" w:rsidRDefault="00E4115A" w:rsidP="00E4115A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1、河海大学研究生业务档案情况表（见附件表1）；</w:t>
            </w:r>
          </w:p>
          <w:p w:rsidR="00E4115A" w:rsidRPr="00E4115A" w:rsidRDefault="00E4115A" w:rsidP="00E4115A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2、研究生业务档案卷内目录（见附件表2）；</w:t>
            </w:r>
          </w:p>
          <w:p w:rsidR="00E4115A" w:rsidRPr="00E4115A" w:rsidRDefault="00E4115A" w:rsidP="00E4115A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3、学位论文工作计划及开题报告（见附件表3）；</w:t>
            </w:r>
          </w:p>
          <w:p w:rsidR="00E4115A" w:rsidRPr="00E4115A" w:rsidRDefault="00E4115A" w:rsidP="00E4115A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4、学位论文（标准装订，注意论文内页本人签字）（见附件格式1：工程硕士学位论文编写格式）；</w:t>
            </w:r>
          </w:p>
          <w:p w:rsidR="00E4115A" w:rsidRPr="00E4115A" w:rsidRDefault="00E4115A" w:rsidP="00E4115A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5、</w:t>
            </w:r>
            <w:proofErr w:type="gramStart"/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附成绩</w:t>
            </w:r>
            <w:proofErr w:type="gramEnd"/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表（见附件表4）</w:t>
            </w:r>
          </w:p>
          <w:p w:rsidR="00E4115A" w:rsidRPr="00E4115A" w:rsidRDefault="00E4115A" w:rsidP="00E4115A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6、工程硕士论文答辩及学位申请书1份（非人事档案专用，见附件表5）；</w:t>
            </w:r>
          </w:p>
          <w:p w:rsidR="00E4115A" w:rsidRPr="00E4115A" w:rsidRDefault="00E4115A" w:rsidP="00E4115A">
            <w:pPr>
              <w:widowControl/>
              <w:tabs>
                <w:tab w:val="num" w:pos="360"/>
              </w:tabs>
              <w:spacing w:line="30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7、学位论文评阅书2份；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8、论文答辩会议记录及答辩委员会决议书1份（非人事档案专用，见附件表6-1）；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9、学位论文修改情况说明（见附件表8）；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10、单位导师聘任表（见附件表7）)。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</w:t>
            </w:r>
            <w:r w:rsidRPr="00E4115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u w:val="single"/>
              </w:rPr>
              <w:t>以上3——10项按序在右上角用铅笔编号，凡是有文字的页面都要编号，包括决议书中的答辩委员会决议底稿和表决票</w:t>
            </w: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）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以下材料不编号放在归档材料的后面上交：</w:t>
            </w:r>
          </w:p>
          <w:p w:rsidR="00E4115A" w:rsidRPr="00E4115A" w:rsidRDefault="00E4115A" w:rsidP="00E4115A">
            <w:pPr>
              <w:widowControl/>
              <w:spacing w:line="30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14、工程硕士论文答辩及学位申请书1份（人事档案专用，见附件表5）（不编号）；</w:t>
            </w:r>
          </w:p>
          <w:p w:rsidR="00E4115A" w:rsidRPr="00E4115A" w:rsidRDefault="00E4115A" w:rsidP="00E4115A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4115A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15、论文答辩会议记录及答辩委员会决议书1份（人事档案专用，见附件表6-2）（不编号）。</w:t>
            </w:r>
          </w:p>
          <w:p w:rsidR="00E4115A" w:rsidRPr="00E4115A" w:rsidRDefault="00E4115A" w:rsidP="00E4115A">
            <w:pPr>
              <w:widowControl/>
              <w:jc w:val="left"/>
              <w:rPr>
                <w:rFonts w:ascii="Verdana" w:eastAsia="宋体" w:hAnsi="Verdana" w:cs="宋体"/>
                <w:color w:val="333333"/>
                <w:kern w:val="0"/>
                <w:sz w:val="18"/>
                <w:szCs w:val="18"/>
              </w:rPr>
            </w:pPr>
            <w:r w:rsidRPr="00E4115A">
              <w:rPr>
                <w:rFonts w:ascii="Verdana" w:eastAsia="宋体" w:hAnsi="Verdana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0F08A9" w:rsidRPr="00E4115A" w:rsidRDefault="000F08A9"/>
    <w:sectPr w:rsidR="000F08A9" w:rsidRPr="00E4115A" w:rsidSect="000F0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D7C" w:rsidRDefault="001A2D7C" w:rsidP="000B309E">
      <w:r>
        <w:separator/>
      </w:r>
    </w:p>
  </w:endnote>
  <w:endnote w:type="continuationSeparator" w:id="0">
    <w:p w:rsidR="001A2D7C" w:rsidRDefault="001A2D7C" w:rsidP="000B3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D7C" w:rsidRDefault="001A2D7C" w:rsidP="000B309E">
      <w:r>
        <w:separator/>
      </w:r>
    </w:p>
  </w:footnote>
  <w:footnote w:type="continuationSeparator" w:id="0">
    <w:p w:rsidR="001A2D7C" w:rsidRDefault="001A2D7C" w:rsidP="000B30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15A"/>
    <w:rsid w:val="000A739D"/>
    <w:rsid w:val="000B309E"/>
    <w:rsid w:val="000F08A9"/>
    <w:rsid w:val="001A2D7C"/>
    <w:rsid w:val="001B2B13"/>
    <w:rsid w:val="00285C7C"/>
    <w:rsid w:val="002B353B"/>
    <w:rsid w:val="002B38D8"/>
    <w:rsid w:val="003B571F"/>
    <w:rsid w:val="004830A4"/>
    <w:rsid w:val="004A2987"/>
    <w:rsid w:val="00684062"/>
    <w:rsid w:val="00817D75"/>
    <w:rsid w:val="008F027B"/>
    <w:rsid w:val="00CF5056"/>
    <w:rsid w:val="00D56BB1"/>
    <w:rsid w:val="00DF6B3D"/>
    <w:rsid w:val="00E4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A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4115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115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4115A"/>
    <w:rPr>
      <w:strike w:val="0"/>
      <w:dstrike w:val="0"/>
      <w:color w:val="07519A"/>
      <w:u w:val="none"/>
      <w:effect w:val="none"/>
    </w:rPr>
  </w:style>
  <w:style w:type="paragraph" w:styleId="a4">
    <w:name w:val="Normal (Web)"/>
    <w:basedOn w:val="a"/>
    <w:uiPriority w:val="99"/>
    <w:unhideWhenUsed/>
    <w:rsid w:val="00E4115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E4115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4115A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0B3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0B309E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0B3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0B30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278</Words>
  <Characters>1588</Characters>
  <Application>Microsoft Office Word</Application>
  <DocSecurity>0</DocSecurity>
  <Lines>13</Lines>
  <Paragraphs>3</Paragraphs>
  <ScaleCrop>false</ScaleCrop>
  <Company>Lenovo (Beijing) Limited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8</cp:revision>
  <dcterms:created xsi:type="dcterms:W3CDTF">2012-03-20T06:49:00Z</dcterms:created>
  <dcterms:modified xsi:type="dcterms:W3CDTF">2013-04-19T02:40:00Z</dcterms:modified>
</cp:coreProperties>
</file>